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7D5E04A" w14:textId="68EFDD81" w:rsidR="00752AD0" w:rsidRPr="00053C34" w:rsidRDefault="00507298" w:rsidP="00752AD0">
      <w:pPr>
        <w:rPr>
          <w:rFonts w:ascii="Avenir Next Condensed Demi Bold" w:hAnsi="Avenir Next Condensed Demi Bold"/>
          <w:caps/>
          <w:sz w:val="24"/>
        </w:rPr>
      </w:pPr>
      <w:r w:rsidRPr="00155E88">
        <w:rPr>
          <w:rFonts w:ascii="Avenir Next Condensed Demi Bold" w:hAnsi="Avenir Next Condensed Demi Bold"/>
          <w:caps/>
          <w:sz w:val="24"/>
        </w:rPr>
        <w:t>Verpflichtungserklärung zu</w:t>
      </w:r>
      <w:r w:rsidR="00752AD0" w:rsidRPr="00155E88">
        <w:rPr>
          <w:rFonts w:ascii="Avenir Next Condensed Demi Bold" w:hAnsi="Avenir Next Condensed Demi Bold"/>
          <w:caps/>
          <w:sz w:val="24"/>
        </w:rPr>
        <w:t>R Einhaltung der ILO-Kernarbeitsnormen</w:t>
      </w:r>
    </w:p>
    <w:p w14:paraId="2289C3B4" w14:textId="6A0F881A"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Hiermit erkläre ich/erklären wir, die nachfolgenden, an den Kernarbeitsnormen der International Labour Organization (ILO) orientierten Sozialstandards im Unternehmen einzuhalten:</w:t>
      </w:r>
    </w:p>
    <w:p w14:paraId="3E7E12AF" w14:textId="45A40422"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Vereinigungsfreiheit und Schutz des Vereinigungsrechts</w:t>
      </w:r>
    </w:p>
    <w:p w14:paraId="54A4666B" w14:textId="7864CE97" w:rsidR="00752AD0" w:rsidRPr="00FE6DF9" w:rsidRDefault="00752AD0" w:rsidP="00053C34">
      <w:pPr>
        <w:spacing w:after="0" w:line="252" w:lineRule="auto"/>
        <w:rPr>
          <w:rFonts w:ascii="Avenir Next Condensed" w:hAnsi="Avenir Next Condensed"/>
        </w:rPr>
      </w:pPr>
      <w:r w:rsidRPr="00FE6DF9">
        <w:rPr>
          <w:rFonts w:ascii="Avenir Next Condensed" w:hAnsi="Avenir Next Condensed"/>
        </w:rPr>
        <w:t xml:space="preserve">Die Arbeitnehmer haben das Recht, ohne vorherige Genehmigung Organisationen nach eigener Wahl zu bilden und solchen Organisationen beizutreten, wenn sie deren Satzungen einhalten. </w:t>
      </w:r>
    </w:p>
    <w:p w14:paraId="2EDBCD8A" w14:textId="4E566F31"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Vereinigungsrecht und Recht zu Kollektivverhandlungen</w:t>
      </w:r>
    </w:p>
    <w:p w14:paraId="41740A66" w14:textId="0A91A7E4"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 xml:space="preserve">Die Arbeitnehmer sind vor jeder gegen die Vereinigungsfreiheit gerichteten unterschiedlichen Behandlung, die mit ihrer Beschäftigung in Zusammenhang steht, angemessen geschützt. </w:t>
      </w:r>
    </w:p>
    <w:p w14:paraId="4618EA47" w14:textId="77777777"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Dieser Schutz wird insbesondere gegenüber Handlungen gewährt, die darauf gerichtet sind,</w:t>
      </w:r>
    </w:p>
    <w:p w14:paraId="60777484" w14:textId="2EF78F4E"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a) die Beschäftigung eines Arbeitnehmers davon abhängig zu machen, dass er keiner Gewerkschaft beitritt oder aus einer Gewerkschaft austritt,</w:t>
      </w:r>
    </w:p>
    <w:p w14:paraId="6E89C9A3" w14:textId="0C6BC8CE" w:rsidR="00507298" w:rsidRPr="00FE6DF9" w:rsidRDefault="00752AD0" w:rsidP="00053C34">
      <w:pPr>
        <w:spacing w:line="252" w:lineRule="auto"/>
        <w:rPr>
          <w:rFonts w:ascii="Avenir Next Condensed" w:hAnsi="Avenir Next Condensed"/>
        </w:rPr>
      </w:pPr>
      <w:r w:rsidRPr="00FE6DF9">
        <w:rPr>
          <w:rFonts w:ascii="Avenir Next Condensed" w:hAnsi="Avenir Next Condensed"/>
        </w:rPr>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Gleichheit des Entgelts für Männer und Frauen für gleichwertige Arbeit</w:t>
      </w:r>
    </w:p>
    <w:p w14:paraId="55FA22B4" w14:textId="5F7B20C2" w:rsidR="00EE69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Diskriminierung in Beschäftigung und Beruf</w:t>
      </w:r>
    </w:p>
    <w:p w14:paraId="04CC8889" w14:textId="136710C3" w:rsidR="00053C34" w:rsidRDefault="00752AD0" w:rsidP="00053C34">
      <w:pPr>
        <w:spacing w:line="252" w:lineRule="auto"/>
        <w:rPr>
          <w:rFonts w:ascii="Avenir Next Condensed" w:hAnsi="Avenir Next Condensed"/>
        </w:rPr>
      </w:pPr>
      <w:r w:rsidRPr="00FE6DF9">
        <w:rPr>
          <w:rFonts w:ascii="Avenir Next Condensed" w:hAnsi="Avenir Next Condensed"/>
        </w:rPr>
        <w:t>Jede Unterscheidung, Ausschließung oder Bevorzugung, die auf Grund der Rasse, der Hautfarbe, des Geschlechts, des Glaubensbekenntnisses, der politischen Meinung, der nationalen Abstammung oder der sozialen Herkunft vorgenommen wird und die dazu</w:t>
      </w:r>
      <w:r w:rsidR="00FE6DF9">
        <w:rPr>
          <w:rFonts w:ascii="Avenir Next Condensed" w:hAnsi="Avenir Next Condensed"/>
        </w:rPr>
        <w:t xml:space="preserve"> </w:t>
      </w:r>
      <w:r w:rsidRPr="00FE6DF9">
        <w:rPr>
          <w:rFonts w:ascii="Avenir Next Condensed" w:hAnsi="Avenir Next Condensed"/>
        </w:rPr>
        <w:t>führt, die Gleichheit der Gelegenheiten oder der Behandlung in Beschäftigung oder Beruf aufzuheben oder zu beeinträchtigen vermeiden wir.</w:t>
      </w:r>
    </w:p>
    <w:p w14:paraId="02084C63" w14:textId="0E6EB3F0" w:rsidR="003F1650" w:rsidRPr="00FE6DF9" w:rsidRDefault="00053C34" w:rsidP="00053C34">
      <w:pPr>
        <w:spacing w:after="0" w:line="240" w:lineRule="auto"/>
        <w:jc w:val="left"/>
        <w:rPr>
          <w:rFonts w:ascii="Avenir Next Condensed" w:hAnsi="Avenir Next Condensed"/>
        </w:rPr>
      </w:pPr>
      <w:r>
        <w:rPr>
          <w:rFonts w:ascii="Avenir Next Condensed" w:hAnsi="Avenir Next Condensed"/>
        </w:rPr>
        <w:br w:type="page"/>
      </w:r>
    </w:p>
    <w:p w14:paraId="5C45842B" w14:textId="08145932" w:rsidR="00752AD0" w:rsidRPr="00155E88" w:rsidRDefault="00752AD0" w:rsidP="00053C34">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lastRenderedPageBreak/>
        <w:t>Mindestalter für die Zulassung zur Beschäftigung (Kinderarbeit)</w:t>
      </w:r>
    </w:p>
    <w:p w14:paraId="0FAE76FC" w14:textId="4C37B6E5"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Pr="00FE6DF9" w:rsidRDefault="00752AD0" w:rsidP="00053C34">
      <w:pPr>
        <w:spacing w:line="252" w:lineRule="auto"/>
        <w:rPr>
          <w:rFonts w:ascii="Avenir Next Condensed" w:hAnsi="Avenir Next Condensed"/>
        </w:rPr>
      </w:pPr>
      <w:r w:rsidRPr="00FE6DF9">
        <w:rPr>
          <w:rFonts w:ascii="Avenir Next Condensed" w:hAnsi="Avenir Next Condensed"/>
        </w:rP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Pr="00155E88" w:rsidRDefault="00752AD0" w:rsidP="002D52EC">
      <w:pPr>
        <w:pStyle w:val="berschrift1"/>
        <w:spacing w:line="252" w:lineRule="auto"/>
        <w:rPr>
          <w:rFonts w:ascii="Avenir Next Condensed Demi Bold" w:hAnsi="Avenir Next Condensed Demi Bold"/>
          <w:b w:val="0"/>
          <w:bCs w:val="0"/>
        </w:rPr>
      </w:pPr>
      <w:r w:rsidRPr="00155E88">
        <w:rPr>
          <w:rFonts w:ascii="Avenir Next Condensed Demi Bold" w:hAnsi="Avenir Next Condensed Demi Bold"/>
          <w:b w:val="0"/>
          <w:bCs w:val="0"/>
        </w:rPr>
        <w:t>Keine Zwangsarbeit</w:t>
      </w:r>
    </w:p>
    <w:p w14:paraId="41B5F053" w14:textId="0E0EE7B1" w:rsidR="00752AD0" w:rsidRPr="00FE6DF9" w:rsidRDefault="00752AD0" w:rsidP="00053C34">
      <w:pPr>
        <w:spacing w:before="120" w:after="0" w:line="252" w:lineRule="auto"/>
        <w:rPr>
          <w:rFonts w:ascii="Avenir Next Condensed" w:hAnsi="Avenir Next Condensed"/>
        </w:rPr>
      </w:pPr>
      <w:r w:rsidRPr="00FE6DF9">
        <w:rPr>
          <w:rFonts w:ascii="Avenir Next Condensed" w:hAnsi="Avenir Next Condensed"/>
        </w:rPr>
        <w:t>Die Beschäftigung ist freiwillig. Die persönliche Bewegungsfreiheit der Arbeitnehmer wird durch keinerlei Regelung oder Maßnahmen eingeschränkt.</w:t>
      </w:r>
    </w:p>
    <w:p w14:paraId="6F522065" w14:textId="7FA2D7F3" w:rsidR="00752AD0" w:rsidRPr="00FE6DF9" w:rsidRDefault="00752AD0" w:rsidP="00053C34">
      <w:pPr>
        <w:spacing w:before="120" w:line="252" w:lineRule="auto"/>
        <w:rPr>
          <w:rFonts w:ascii="Avenir Next Condensed" w:hAnsi="Avenir Next Condensed"/>
        </w:rPr>
      </w:pPr>
      <w:r w:rsidRPr="00696E1E">
        <w:rPr>
          <w:rFonts w:ascii="Avenir Next Condensed Demi Bold" w:hAnsi="Avenir Next Condensed Demi Bold"/>
        </w:rPr>
        <w:t>Hinweis:</w:t>
      </w:r>
      <w:r w:rsidRPr="00FE6DF9">
        <w:rPr>
          <w:rFonts w:ascii="Avenir Next Condensed" w:hAnsi="Avenir Next Condensed"/>
        </w:rPr>
        <w:t xml:space="preserve"> Die vollständige Fassung der ILO Kernarbeitsnormen ist im Internet verfügbar unter http://www.ilo.org/berlin/arbeits-und-standards/kernarbeitsnormen/lang--de/index.htm </w:t>
      </w:r>
    </w:p>
    <w:p w14:paraId="25438EEC" w14:textId="2BCEC123" w:rsidR="000545E7" w:rsidRPr="00FE6DF9" w:rsidRDefault="000545E7" w:rsidP="00351220">
      <w:pPr>
        <w:spacing w:after="0" w:line="252" w:lineRule="auto"/>
        <w:rPr>
          <w:rFonts w:ascii="Avenir Next Condensed" w:hAnsi="Avenir Next Condensed"/>
        </w:rPr>
      </w:pPr>
    </w:p>
    <w:p w14:paraId="35D4278B" w14:textId="1074A176" w:rsidR="000545E7" w:rsidRPr="00FE6DF9" w:rsidRDefault="000545E7" w:rsidP="00351220">
      <w:pPr>
        <w:spacing w:after="0" w:line="252" w:lineRule="auto"/>
        <w:rPr>
          <w:rFonts w:ascii="Avenir Next Condensed" w:hAnsi="Avenir Next Condensed"/>
        </w:rPr>
      </w:pPr>
    </w:p>
    <w:p w14:paraId="6562D7B3" w14:textId="77777777" w:rsidR="000545E7" w:rsidRPr="00FE6DF9" w:rsidRDefault="000545E7" w:rsidP="00752AD0">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FE6DF9" w14:paraId="412CDE28" w14:textId="77777777" w:rsidTr="00B97FC6">
        <w:trPr>
          <w:trHeight w:val="680"/>
        </w:trPr>
        <w:tc>
          <w:tcPr>
            <w:tcW w:w="4537" w:type="dxa"/>
            <w:vAlign w:val="bottom"/>
          </w:tcPr>
          <w:p w14:paraId="3E4F675A" w14:textId="77777777" w:rsidR="003F1650" w:rsidRPr="00FE6DF9" w:rsidRDefault="003F1650" w:rsidP="00752AD0">
            <w:pPr>
              <w:rPr>
                <w:rFonts w:ascii="Avenir Next Condensed" w:hAnsi="Avenir Next Condensed" w:cs="Arial"/>
                <w:color w:val="000000"/>
                <w:szCs w:val="20"/>
              </w:rPr>
            </w:pPr>
            <w:bookmarkStart w:id="0" w:name="_Toc453752092"/>
            <w:bookmarkStart w:id="1" w:name="_Toc522786473"/>
            <w:bookmarkStart w:id="2" w:name="_Toc522787207"/>
            <w:bookmarkStart w:id="3" w:name="_Toc7184891"/>
            <w:r w:rsidRPr="00FE6DF9">
              <w:rPr>
                <w:rFonts w:ascii="Avenir Next Condensed" w:hAnsi="Avenir Next Condensed"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FE6DF9" w:rsidRDefault="003F1650" w:rsidP="00752AD0">
            <w:pPr>
              <w:rPr>
                <w:rFonts w:ascii="Avenir Next Condensed" w:hAnsi="Avenir Next Condensed"/>
              </w:rPr>
            </w:pPr>
          </w:p>
        </w:tc>
      </w:tr>
      <w:tr w:rsidR="003F1650" w:rsidRPr="00FE6DF9" w14:paraId="0140C36C" w14:textId="77777777" w:rsidTr="00B97FC6">
        <w:trPr>
          <w:trHeight w:val="680"/>
        </w:trPr>
        <w:tc>
          <w:tcPr>
            <w:tcW w:w="4537" w:type="dxa"/>
            <w:vAlign w:val="bottom"/>
          </w:tcPr>
          <w:p w14:paraId="7153717B" w14:textId="1CC0A4B0" w:rsidR="003F1650" w:rsidRPr="00FE6DF9" w:rsidRDefault="00FE6DF9" w:rsidP="00752AD0">
            <w:pPr>
              <w:rPr>
                <w:rFonts w:ascii="Avenir Next Condensed" w:hAnsi="Avenir Next Condensed" w:cs="Arial"/>
                <w:color w:val="000000"/>
                <w:szCs w:val="20"/>
              </w:rPr>
            </w:pPr>
            <w:r w:rsidRPr="00FE6DF9">
              <w:rPr>
                <w:rFonts w:ascii="Avenir Next Condensed" w:hAnsi="Avenir Next Condensed" w:cs="Arial"/>
                <w:color w:val="000000"/>
                <w:szCs w:val="20"/>
              </w:rPr>
              <w:t xml:space="preserve">Unterschrift in Textform nach § 126b BGB </w:t>
            </w:r>
            <w:r w:rsidR="003F1650" w:rsidRPr="00FE6DF9">
              <w:rPr>
                <w:rFonts w:ascii="Avenir Next Condensed" w:hAnsi="Avenir Next Condensed" w:cs="Arial"/>
                <w:color w:val="000000"/>
                <w:szCs w:val="20"/>
              </w:rPr>
              <w:t>des Bewerbers / Bevollmächtigten der Bewerbergemeinschaft</w:t>
            </w:r>
          </w:p>
        </w:tc>
        <w:tc>
          <w:tcPr>
            <w:tcW w:w="4535" w:type="dxa"/>
            <w:shd w:val="clear" w:color="auto" w:fill="D9D9D9" w:themeFill="background1" w:themeFillShade="D9"/>
            <w:vAlign w:val="bottom"/>
          </w:tcPr>
          <w:p w14:paraId="29356A6E" w14:textId="77777777" w:rsidR="003F1650" w:rsidRPr="00FE6DF9" w:rsidRDefault="003F1650" w:rsidP="00752AD0">
            <w:pPr>
              <w:rPr>
                <w:rFonts w:ascii="Avenir Next Condensed" w:hAnsi="Avenir Next Condensed"/>
              </w:rPr>
            </w:pPr>
          </w:p>
        </w:tc>
      </w:tr>
      <w:bookmarkEnd w:id="0"/>
      <w:bookmarkEnd w:id="1"/>
      <w:bookmarkEnd w:id="2"/>
      <w:bookmarkEnd w:id="3"/>
    </w:tbl>
    <w:p w14:paraId="3EEF7AE2" w14:textId="316B68A6" w:rsidR="0069610C" w:rsidRPr="00FE6DF9" w:rsidRDefault="0069610C" w:rsidP="0091314B">
      <w:pPr>
        <w:pStyle w:val="Auflistung2"/>
        <w:numPr>
          <w:ilvl w:val="0"/>
          <w:numId w:val="0"/>
        </w:numPr>
        <w:rPr>
          <w:rFonts w:ascii="Avenir Next Condensed" w:hAnsi="Avenir Next Condensed"/>
        </w:rPr>
      </w:pPr>
    </w:p>
    <w:sectPr w:rsidR="0069610C" w:rsidRPr="00FE6DF9" w:rsidSect="009C78AF">
      <w:headerReference w:type="even" r:id="rId8"/>
      <w:headerReference w:type="default" r:id="rId9"/>
      <w:footerReference w:type="even" r:id="rId10"/>
      <w:footerReference w:type="default" r:id="rId11"/>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531892" w14:textId="77777777" w:rsidR="00A210F3" w:rsidRDefault="00A210F3" w:rsidP="00752AD0">
      <w:r>
        <w:separator/>
      </w:r>
    </w:p>
  </w:endnote>
  <w:endnote w:type="continuationSeparator" w:id="0">
    <w:p w14:paraId="75F9DA77" w14:textId="77777777" w:rsidR="00A210F3" w:rsidRDefault="00A210F3"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venir Next Condensed Demi Bold">
    <w:panose1 w:val="020B0706020202020204"/>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0E4CA2" w14:textId="14888789" w:rsidR="000B1D12" w:rsidRPr="00E46737" w:rsidRDefault="00667C8A" w:rsidP="00752AD0">
    <w:pPr>
      <w:pStyle w:val="Fuzeile"/>
    </w:pPr>
    <w:fldSimple w:instr=" FILENAME \* MERGEFORMAT ">
      <w:r w:rsidR="00A57060">
        <w:rPr>
          <w:noProof/>
        </w:rPr>
        <w:t>Anlage T.6_2273_20260706_VgV ELT FW_Muellheim_ILO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35819A6" w14:textId="48BFE81B" w:rsidR="005402AD" w:rsidRDefault="004F7597" w:rsidP="004F7597">
    <w:pPr>
      <w:pStyle w:val="Fuzeile"/>
      <w:jc w:val="right"/>
    </w:pPr>
    <w:r>
      <w:t xml:space="preserve">Seite </w:t>
    </w:r>
    <w:r>
      <w:fldChar w:fldCharType="begin"/>
    </w:r>
    <w:r>
      <w:instrText xml:space="preserve"> PAGE  \* Arabic  \* MERGEFORMAT </w:instrText>
    </w:r>
    <w:r>
      <w:fldChar w:fldCharType="separate"/>
    </w:r>
    <w:r>
      <w:rPr>
        <w:noProof/>
      </w:rPr>
      <w:t>1</w:t>
    </w:r>
    <w:r>
      <w:fldChar w:fldCharType="end"/>
    </w:r>
    <w:r>
      <w:t xml:space="preserve"> von </w:t>
    </w:r>
    <w:fldSimple w:instr=" NUMPAGES  \* Arabic  \* MERGEFORMAT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056EF8" w14:textId="77777777" w:rsidR="00A210F3" w:rsidRDefault="00A210F3" w:rsidP="00752AD0">
      <w:r>
        <w:separator/>
      </w:r>
    </w:p>
  </w:footnote>
  <w:footnote w:type="continuationSeparator" w:id="0">
    <w:p w14:paraId="3C1E56C7" w14:textId="77777777" w:rsidR="00A210F3" w:rsidRDefault="00A210F3"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C0DED6" w14:textId="24A40B1B" w:rsidR="00E02FEF" w:rsidRPr="001951D1" w:rsidRDefault="00351220" w:rsidP="001951D1">
    <w:pPr>
      <w:pStyle w:val="Kopfzeile"/>
      <w:spacing w:after="0" w:line="252" w:lineRule="auto"/>
      <w:ind w:firstLine="0"/>
      <w:rPr>
        <w:rFonts w:ascii="Avenir Next Condensed" w:hAnsi="Avenir Next Condensed"/>
      </w:rPr>
    </w:pPr>
    <w:r w:rsidRPr="001951D1">
      <w:rPr>
        <w:rFonts w:ascii="Avenir Next Condensed" w:hAnsi="Avenir Next Condensed"/>
      </w:rPr>
      <w:t xml:space="preserve">Verhandlungsverfahren (§ 17 VgV) für </w:t>
    </w:r>
    <w:r w:rsidR="00B23516" w:rsidRPr="001951D1">
      <w:rPr>
        <w:rFonts w:ascii="Avenir Next Condensed" w:hAnsi="Avenir Next Condensed"/>
      </w:rPr>
      <w:t>Fachplanungsleistungen Technische Ausrüstung / Elektro</w:t>
    </w:r>
  </w:p>
  <w:p w14:paraId="4F0D595D" w14:textId="21943397" w:rsidR="001951D1" w:rsidRPr="001951D1" w:rsidRDefault="001951D1" w:rsidP="001951D1">
    <w:pPr>
      <w:pStyle w:val="Kopfzeile"/>
      <w:spacing w:after="0" w:line="252" w:lineRule="auto"/>
      <w:ind w:firstLine="0"/>
      <w:rPr>
        <w:rFonts w:ascii="Avenir Next Condensed" w:hAnsi="Avenir Next Condensed"/>
      </w:rPr>
    </w:pPr>
    <w:r w:rsidRPr="001951D1">
      <w:rPr>
        <w:rFonts w:ascii="Avenir Next Condensed" w:hAnsi="Avenir Next Condensed"/>
      </w:rPr>
      <w:t>Anlagengruppen 4 bis 5 und 8</w:t>
    </w:r>
  </w:p>
  <w:p w14:paraId="70E70901" w14:textId="63319A92" w:rsidR="00351220" w:rsidRPr="003470D7" w:rsidRDefault="00351220" w:rsidP="00E02FEF">
    <w:pPr>
      <w:pStyle w:val="Kopfzeile"/>
      <w:spacing w:after="0" w:line="252" w:lineRule="auto"/>
      <w:ind w:firstLine="0"/>
      <w:rPr>
        <w:rFonts w:ascii="Avenir Next Condensed" w:hAnsi="Avenir Next Condensed"/>
        <w:color w:val="000000" w:themeColor="text1"/>
      </w:rPr>
    </w:pPr>
    <w:r w:rsidRPr="003470D7">
      <w:rPr>
        <w:rFonts w:ascii="Avenir Next Condensed" w:hAnsi="Avenir Next Condensed"/>
      </w:rPr>
      <w:t xml:space="preserve">Feuerwehrgerätehaus Nord   |   </w:t>
    </w:r>
    <w:r w:rsidRPr="003470D7">
      <w:rPr>
        <w:rFonts w:ascii="Avenir Next Condensed" w:hAnsi="Avenir Next Condensed"/>
        <w:color w:val="000000" w:themeColor="text1"/>
      </w:rPr>
      <w:t>Stadt Müllheim</w:t>
    </w:r>
  </w:p>
  <w:p w14:paraId="6A515EFA" w14:textId="77777777" w:rsidR="00351220" w:rsidRPr="004F7597" w:rsidRDefault="00351220" w:rsidP="00351220">
    <w:pPr>
      <w:pStyle w:val="Kopfzeile"/>
      <w:spacing w:after="0" w:line="252" w:lineRule="auto"/>
      <w:ind w:firstLine="0"/>
      <w:rPr>
        <w:szCs w:val="20"/>
      </w:rPr>
    </w:pPr>
  </w:p>
  <w:p w14:paraId="4EB58126" w14:textId="77777777" w:rsidR="00351220" w:rsidRPr="00155E88" w:rsidRDefault="00351220" w:rsidP="00351220">
    <w:pPr>
      <w:pStyle w:val="Kopfzeile"/>
      <w:spacing w:after="0" w:line="252" w:lineRule="auto"/>
      <w:ind w:firstLine="0"/>
      <w:rPr>
        <w:rFonts w:ascii="Avenir Next Condensed Demi Bold" w:hAnsi="Avenir Next Condensed Demi Bold"/>
        <w:szCs w:val="20"/>
      </w:rPr>
    </w:pPr>
    <w:r w:rsidRPr="00155E88">
      <w:rPr>
        <w:rFonts w:ascii="Avenir Next Condensed Demi Bold" w:hAnsi="Avenir Next Condensed Demi Bold"/>
        <w:szCs w:val="20"/>
      </w:rPr>
      <w:t>ANLAGE T.6 ZUM TEILNAHMEANTRAG: ILO-KERNARBEITSNORMEN</w:t>
    </w:r>
  </w:p>
  <w:p w14:paraId="0F197916" w14:textId="2291D511" w:rsidR="001B7ADC" w:rsidRPr="00351220" w:rsidRDefault="001B7ADC" w:rsidP="00351220">
    <w:pPr>
      <w:pStyle w:val="Kopfzeile"/>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68168B40"/>
    <w:lvl w:ilvl="0">
      <w:start w:val="1"/>
      <w:numFmt w:val="decimal"/>
      <w:pStyle w:val="berschrift1"/>
      <w:lvlText w:val="%1"/>
      <w:lvlJc w:val="left"/>
      <w:pPr>
        <w:ind w:left="-774" w:hanging="360"/>
      </w:pPr>
      <w:rPr>
        <w:rFonts w:ascii="Avenir Next Condensed Demi Bold" w:hAnsi="Avenir Next Condensed Demi Bold" w:hint="default"/>
        <w:b w:val="0"/>
        <w:bCs w:val="0"/>
        <w:i w:val="0"/>
        <w:iCs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3C34"/>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17"/>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3574"/>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0F7ED7"/>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5E88"/>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77C8A"/>
    <w:rsid w:val="001839EC"/>
    <w:rsid w:val="00184300"/>
    <w:rsid w:val="00184499"/>
    <w:rsid w:val="00184C48"/>
    <w:rsid w:val="00186958"/>
    <w:rsid w:val="00186FD4"/>
    <w:rsid w:val="001913EA"/>
    <w:rsid w:val="0019174E"/>
    <w:rsid w:val="00191DFE"/>
    <w:rsid w:val="001924DF"/>
    <w:rsid w:val="00192EDA"/>
    <w:rsid w:val="001946B9"/>
    <w:rsid w:val="001951D1"/>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A34"/>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2EC"/>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470D7"/>
    <w:rsid w:val="00351220"/>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39E"/>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4F7597"/>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1BD6"/>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8792A"/>
    <w:rsid w:val="00690002"/>
    <w:rsid w:val="00692B17"/>
    <w:rsid w:val="0069339D"/>
    <w:rsid w:val="00693557"/>
    <w:rsid w:val="00693AA2"/>
    <w:rsid w:val="00694547"/>
    <w:rsid w:val="0069610C"/>
    <w:rsid w:val="006964A8"/>
    <w:rsid w:val="00696E1E"/>
    <w:rsid w:val="006A041E"/>
    <w:rsid w:val="006A31BD"/>
    <w:rsid w:val="006A3590"/>
    <w:rsid w:val="006A4F18"/>
    <w:rsid w:val="006A7F17"/>
    <w:rsid w:val="006B0329"/>
    <w:rsid w:val="006B2811"/>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3CDF"/>
    <w:rsid w:val="006E472D"/>
    <w:rsid w:val="006E5187"/>
    <w:rsid w:val="006E5283"/>
    <w:rsid w:val="006E5C64"/>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436"/>
    <w:rsid w:val="007D7E78"/>
    <w:rsid w:val="007E115F"/>
    <w:rsid w:val="007E3175"/>
    <w:rsid w:val="007E4582"/>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2851"/>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0F3"/>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060"/>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3516"/>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4F7"/>
    <w:rsid w:val="00B95537"/>
    <w:rsid w:val="00B95EAC"/>
    <w:rsid w:val="00B96BCC"/>
    <w:rsid w:val="00B96F23"/>
    <w:rsid w:val="00B979DE"/>
    <w:rsid w:val="00BA0F0F"/>
    <w:rsid w:val="00BA1768"/>
    <w:rsid w:val="00BA2CFD"/>
    <w:rsid w:val="00BA2FCE"/>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0211"/>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479"/>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C58D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2FEF"/>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05F"/>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5623"/>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54AE"/>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77C"/>
    <w:rsid w:val="00FE680E"/>
    <w:rsid w:val="00FE6DD4"/>
    <w:rsid w:val="00FE6DF9"/>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Özge Yüzbasli-Gül</cp:lastModifiedBy>
  <cp:revision>3</cp:revision>
  <cp:lastPrinted>2026-07-01T15:05:00Z</cp:lastPrinted>
  <dcterms:created xsi:type="dcterms:W3CDTF">2026-07-01T15:05:00Z</dcterms:created>
  <dcterms:modified xsi:type="dcterms:W3CDTF">2026-07-01T15:05:00Z</dcterms:modified>
</cp:coreProperties>
</file>